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b/>
          <w:bCs/>
          <w:sz w:val="36"/>
          <w:szCs w:val="36"/>
        </w:rPr>
      </w:pPr>
      <w:r>
        <w:rPr>
          <w:b/>
          <w:sz w:val="36"/>
          <w:szCs w:val="36"/>
        </w:rPr>
        <w:t xml:space="preserve">Кабинет русского языка и литературы, 3-05</w:t>
      </w:r>
      <w:r>
        <w:rPr>
          <w:b/>
          <w:sz w:val="36"/>
          <w:szCs w:val="36"/>
        </w:rPr>
      </w:r>
    </w:p>
    <w:p>
      <w:pPr>
        <w:jc w:val="center"/>
        <w:rPr>
          <w:b/>
          <w:bCs/>
          <w:sz w:val="36"/>
          <w:szCs w:val="36"/>
        </w:rPr>
      </w:pPr>
      <w:r>
        <w:rPr>
          <w:b/>
          <w:sz w:val="36"/>
          <w:szCs w:val="36"/>
        </w:rPr>
        <w:t xml:space="preserve">Учитель: Масленникова Е.П. </w:t>
      </w:r>
      <w:r>
        <w:rPr>
          <w:b/>
          <w:sz w:val="36"/>
          <w:szCs w:val="36"/>
        </w:rPr>
      </w:r>
      <w:r/>
    </w:p>
    <w:p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</w:r>
      <w:r>
        <w:rPr>
          <w:b/>
          <w:sz w:val="36"/>
          <w:szCs w:val="36"/>
        </w:rPr>
      </w:r>
    </w:p>
    <w:p>
      <w:pPr>
        <w:jc w:val="center"/>
        <w:rPr>
          <w:b/>
          <w:sz w:val="36"/>
          <w:szCs w:val="36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79540" cy="4878705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47412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479540" cy="48787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20pt;height:384.15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b/>
          <w:sz w:val="36"/>
          <w:szCs w:val="36"/>
        </w:rPr>
      </w:r>
    </w:p>
    <w:p>
      <w:pPr>
        <w:rPr>
          <w:b/>
          <w:sz w:val="36"/>
          <w:szCs w:val="36"/>
        </w:rPr>
      </w:pPr>
      <w:r>
        <w:rPr>
          <w:b/>
          <w:sz w:val="36"/>
          <w:szCs w:val="36"/>
        </w:rPr>
      </w:r>
      <w:r>
        <w:rPr>
          <w:b/>
          <w:sz w:val="36"/>
          <w:szCs w:val="36"/>
        </w:rPr>
      </w:r>
    </w:p>
    <w:p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Опись имущества, </w:t>
      </w:r>
      <w:r>
        <w:rPr>
          <w:b/>
          <w:sz w:val="36"/>
          <w:szCs w:val="36"/>
        </w:rPr>
      </w:r>
    </w:p>
    <w:p>
      <w:pPr>
        <w:jc w:val="center"/>
        <w:rPr>
          <w:b/>
          <w:bCs/>
          <w:sz w:val="28"/>
          <w:szCs w:val="28"/>
        </w:rPr>
      </w:pPr>
      <w:r>
        <w:rPr>
          <w:b/>
          <w:sz w:val="36"/>
          <w:szCs w:val="36"/>
        </w:rPr>
        <w:t xml:space="preserve">находящегося в кабинете</w:t>
      </w:r>
      <w:r>
        <w:rPr>
          <w:b/>
          <w:sz w:val="36"/>
          <w:szCs w:val="36"/>
        </w:rPr>
        <w:t xml:space="preserve"> 3-05</w:t>
      </w:r>
      <w:r>
        <w:rPr>
          <w:b/>
          <w:bCs/>
          <w:sz w:val="28"/>
          <w:szCs w:val="28"/>
        </w:rPr>
      </w:r>
    </w:p>
    <w:p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</w:r>
      <w:r>
        <w:rPr>
          <w:b/>
          <w:sz w:val="36"/>
          <w:szCs w:val="36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1. Школьная </w:t>
      </w:r>
      <w:r>
        <w:rPr>
          <w:sz w:val="28"/>
          <w:szCs w:val="28"/>
        </w:rPr>
        <w:t xml:space="preserve">доска </w:t>
      </w:r>
      <w:r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2.</w:t>
      </w:r>
      <w:r>
        <w:rPr>
          <w:sz w:val="28"/>
          <w:szCs w:val="28"/>
        </w:rPr>
        <w:t xml:space="preserve"> Ученический стол </w:t>
      </w:r>
      <w:r>
        <w:rPr>
          <w:sz w:val="28"/>
          <w:szCs w:val="28"/>
        </w:rPr>
        <w:t xml:space="preserve">– 1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3. Учительский стол – 1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4. Ученические </w:t>
      </w:r>
      <w:r>
        <w:rPr>
          <w:sz w:val="28"/>
          <w:szCs w:val="28"/>
        </w:rPr>
        <w:t xml:space="preserve">стулья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 3</w:t>
      </w:r>
      <w:r>
        <w:rPr>
          <w:sz w:val="28"/>
          <w:szCs w:val="28"/>
        </w:rPr>
        <w:t xml:space="preserve">0 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5. Учительский стул (мягкий)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Шкаф  -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7.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Интерактивная панель </w:t>
      </w:r>
      <w:r>
        <w:rPr>
          <w:sz w:val="28"/>
          <w:szCs w:val="28"/>
          <w:lang w:val="en-US"/>
        </w:rPr>
        <w:t xml:space="preserve">JeminiCo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 xml:space="preserve">JQ</w:t>
      </w:r>
      <w:r>
        <w:rPr>
          <w:sz w:val="28"/>
          <w:szCs w:val="28"/>
        </w:rPr>
        <w:t xml:space="preserve">75</w:t>
      </w:r>
      <w:r>
        <w:rPr>
          <w:sz w:val="28"/>
          <w:szCs w:val="28"/>
          <w:lang w:val="en-US"/>
        </w:rPr>
        <w:t xml:space="preserve">MW</w:t>
      </w:r>
      <w:r>
        <w:rPr>
          <w:sz w:val="28"/>
          <w:szCs w:val="28"/>
        </w:rPr>
        <w:t xml:space="preserve"> – 1</w:t>
      </w:r>
      <w:r>
        <w:rPr>
          <w:sz w:val="28"/>
          <w:szCs w:val="28"/>
        </w:rPr>
        <w:t xml:space="preserve">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8. </w:t>
      </w:r>
      <w:r>
        <w:rPr>
          <w:sz w:val="28"/>
          <w:szCs w:val="28"/>
        </w:rPr>
        <w:t xml:space="preserve">Жалюзи – 3 комплекта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9.</w:t>
      </w:r>
      <w:r>
        <w:t xml:space="preserve"> </w:t>
      </w:r>
      <w:r>
        <w:rPr>
          <w:sz w:val="28"/>
          <w:szCs w:val="28"/>
        </w:rPr>
        <w:t xml:space="preserve">Ноутбук – 1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10. </w:t>
      </w:r>
      <w:r>
        <w:rPr>
          <w:sz w:val="28"/>
          <w:szCs w:val="28"/>
        </w:rPr>
        <w:t xml:space="preserve">Принтер</w:t>
      </w:r>
      <w:r>
        <w:rPr>
          <w:sz w:val="28"/>
          <w:szCs w:val="28"/>
        </w:rPr>
        <w:t xml:space="preserve"> – 1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11.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Колонки – 2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12. </w:t>
      </w:r>
      <w:r>
        <w:rPr>
          <w:sz w:val="28"/>
          <w:szCs w:val="28"/>
        </w:rPr>
        <w:t xml:space="preserve">Информационные стенды – 8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13. </w:t>
      </w:r>
      <w:r>
        <w:rPr>
          <w:sz w:val="28"/>
          <w:szCs w:val="28"/>
        </w:rPr>
        <w:t xml:space="preserve">Художественные картины – 7 шт.</w:t>
      </w:r>
      <w:r>
        <w:rPr>
          <w:sz w:val="28"/>
          <w:szCs w:val="28"/>
        </w:rPr>
      </w:r>
    </w:p>
    <w:p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14. </w:t>
      </w:r>
      <w:r>
        <w:rPr>
          <w:sz w:val="28"/>
          <w:szCs w:val="28"/>
        </w:rPr>
        <w:t xml:space="preserve">Вешалка – 1 шт.</w:t>
      </w:r>
      <w:r>
        <w:rPr>
          <w:sz w:val="28"/>
          <w:szCs w:val="28"/>
        </w:rPr>
      </w:r>
    </w:p>
    <w:p>
      <w:pPr>
        <w:jc w:val="center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  <w:lang w:val="en-US"/>
        </w:rPr>
        <w:t xml:space="preserve">I</w:t>
      </w:r>
      <w:r>
        <w:rPr>
          <w:b/>
          <w:bCs/>
          <w:i/>
          <w:iCs/>
          <w:sz w:val="28"/>
          <w:szCs w:val="28"/>
        </w:rPr>
        <w:t xml:space="preserve">.Оборудование кабинета</w:t>
      </w:r>
      <w:r>
        <w:rPr>
          <w:b/>
          <w:bCs/>
          <w:i/>
          <w:iCs/>
          <w:sz w:val="28"/>
          <w:szCs w:val="28"/>
        </w:rPr>
      </w:r>
    </w:p>
    <w:p>
      <w:pPr>
        <w:jc w:val="center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  <w:r>
        <w:rPr>
          <w:b/>
          <w:bCs/>
          <w:i/>
          <w:iCs/>
          <w:sz w:val="28"/>
          <w:szCs w:val="28"/>
        </w:rPr>
      </w:r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1E0" w:firstRow="1" w:lastRow="1" w:firstColumn="1" w:lastColumn="1" w:noHBand="0" w:noVBand="0"/>
      </w:tblPr>
      <w:tblGrid>
        <w:gridCol w:w="803"/>
        <w:gridCol w:w="7363"/>
        <w:gridCol w:w="2047"/>
      </w:tblGrid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Технические средства обучения</w:t>
            </w:r>
            <w:r>
              <w:rPr>
                <w:b/>
                <w:bCs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Количество </w:t>
            </w:r>
            <w:r>
              <w:rPr>
                <w:b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  <w:t xml:space="preserve">№</w:t>
            </w:r>
            <w:r>
              <w:rPr>
                <w:b/>
              </w:rPr>
              <w:t xml:space="preserve">  </w:t>
            </w:r>
            <w:r>
              <w:rPr>
                <w:b/>
                <w:lang w:val="en-US"/>
              </w:rPr>
              <w:t xml:space="preserve">n</w:t>
            </w:r>
            <w:r>
              <w:rPr>
                <w:b/>
              </w:rPr>
              <w:t xml:space="preserve">/</w:t>
            </w:r>
            <w:r>
              <w:rPr>
                <w:b/>
                <w:lang w:val="en-US"/>
              </w:rPr>
              <w:t xml:space="preserve">n</w:t>
            </w:r>
            <w:r>
              <w:rPr>
                <w:b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Наименование</w:t>
            </w:r>
            <w:r>
              <w:rPr>
                <w:b/>
                <w:bCs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>
          <w:trHeight w:val="1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  <w:t xml:space="preserve">1.</w:t>
            </w:r>
            <w:r>
              <w:rPr>
                <w:b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rPr>
                <w:bCs/>
              </w:rPr>
            </w:pP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Интерактивная панель </w:t>
            </w:r>
            <w:r>
              <w:rPr>
                <w:sz w:val="28"/>
                <w:szCs w:val="28"/>
                <w:lang w:val="en-US"/>
              </w:rPr>
              <w:t xml:space="preserve">JeminiCo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 xml:space="preserve">JQ</w:t>
            </w:r>
            <w:r>
              <w:rPr>
                <w:sz w:val="28"/>
                <w:szCs w:val="28"/>
              </w:rPr>
              <w:t xml:space="preserve">75</w:t>
            </w:r>
            <w:r>
              <w:rPr>
                <w:sz w:val="28"/>
                <w:szCs w:val="28"/>
                <w:lang w:val="en-US"/>
              </w:rPr>
              <w:t xml:space="preserve">MW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bCs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sz w:val="28"/>
                <w:szCs w:val="28"/>
              </w:rPr>
              <w:t xml:space="preserve">1 шт.</w:t>
            </w:r>
            <w:r>
              <w:rPr>
                <w:b/>
              </w:rPr>
            </w:r>
          </w:p>
        </w:tc>
      </w:tr>
      <w:tr>
        <w:trPr>
          <w:trHeight w:val="19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  <w:t xml:space="preserve">2.</w:t>
            </w:r>
            <w:r>
              <w:rPr>
                <w:b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rPr>
                <w:bCs/>
              </w:rPr>
            </w:pPr>
            <w:r>
              <w:rPr>
                <w:sz w:val="28"/>
                <w:szCs w:val="28"/>
              </w:rPr>
              <w:t xml:space="preserve">Ноутбук </w:t>
            </w:r>
            <w:r>
              <w:rPr>
                <w:bCs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sz w:val="28"/>
                <w:szCs w:val="28"/>
              </w:rPr>
              <w:t xml:space="preserve">1 шт.</w:t>
            </w:r>
            <w:r>
              <w:rPr>
                <w:b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  <w:t xml:space="preserve">3.</w:t>
            </w:r>
            <w:r>
              <w:rPr>
                <w:b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rPr>
                <w:bCs/>
                <w:lang w:val="en-US"/>
              </w:rPr>
            </w:pPr>
            <w:r>
              <w:rPr>
                <w:sz w:val="28"/>
                <w:szCs w:val="28"/>
              </w:rPr>
              <w:t xml:space="preserve">Колонки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bCs/>
                <w:lang w:val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  <w:rPr>
                <w:bCs/>
              </w:rPr>
            </w:pPr>
            <w:r>
              <w:rPr>
                <w:bCs/>
              </w:rPr>
              <w:t xml:space="preserve">2 шт</w:t>
            </w:r>
            <w:r>
              <w:rPr>
                <w:bCs/>
              </w:rPr>
              <w:t xml:space="preserve">.</w:t>
            </w:r>
            <w:r>
              <w:rPr>
                <w:bCs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</w:r>
            <w:r>
              <w:rPr>
                <w:b/>
                <w:lang w:val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r>
              <w:rPr>
                <w:b/>
                <w:bCs/>
              </w:rPr>
              <w:t xml:space="preserve">                                               </w:t>
            </w:r>
            <w:r>
              <w:rPr>
                <w:b/>
                <w:bCs/>
              </w:rPr>
              <w:t xml:space="preserve">Оформление постоянное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jc w:val="center"/>
            </w:pPr>
            <w:r>
              <w:t xml:space="preserve">1.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Высказывание о русском языке.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</w:pPr>
            <w:r>
              <w:t xml:space="preserve">2 шт.</w:t>
            </w:r>
            <w:r/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jc w:val="center"/>
            </w:pPr>
            <w:r>
              <w:t xml:space="preserve">2.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Стенд «</w:t>
            </w:r>
            <w:r>
              <w:rPr>
                <w:sz w:val="28"/>
                <w:szCs w:val="28"/>
              </w:rPr>
              <w:t xml:space="preserve">Уголок безопасности</w:t>
            </w:r>
            <w:r>
              <w:rPr>
                <w:sz w:val="28"/>
                <w:szCs w:val="28"/>
              </w:rPr>
              <w:t xml:space="preserve">», 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</w:pPr>
            <w:r>
              <w:t xml:space="preserve">1 шт.</w:t>
            </w:r>
            <w:r/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jc w:val="center"/>
            </w:pPr>
            <w:r>
              <w:t xml:space="preserve">3.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«Писатели 19 века»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</w:pPr>
            <w:r>
              <w:t xml:space="preserve">1 шт.</w:t>
            </w:r>
            <w:r/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jc w:val="center"/>
            </w:pPr>
            <w:r>
              <w:t xml:space="preserve">4.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jc w:val="both"/>
            </w:pPr>
            <w:r>
              <w:rPr>
                <w:sz w:val="28"/>
                <w:szCs w:val="28"/>
              </w:rPr>
              <w:t xml:space="preserve">«Писатели 20 века»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</w:pPr>
            <w:r>
              <w:t xml:space="preserve">1 шт.</w:t>
            </w:r>
            <w:r/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jc w:val="center"/>
            </w:pPr>
            <w:r>
              <w:t xml:space="preserve">5.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Классный уголок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</w:pPr>
            <w:r>
              <w:t xml:space="preserve">1 шт.</w:t>
            </w:r>
            <w:r/>
          </w:p>
        </w:tc>
      </w:tr>
      <w:tr>
        <w:trPr>
          <w:trHeight w:val="21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jc w:val="center"/>
            </w:pPr>
            <w:r>
              <w:t xml:space="preserve">6.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Информационный стенд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</w:pPr>
            <w:r>
              <w:t xml:space="preserve">1 шт.</w:t>
            </w:r>
            <w:r/>
          </w:p>
        </w:tc>
      </w:tr>
      <w:tr>
        <w:trPr>
          <w:trHeight w:val="9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3" w:type="dxa"/>
            <w:textDirection w:val="lrTb"/>
            <w:noWrap w:val="false"/>
          </w:tcPr>
          <w:p>
            <w:pPr>
              <w:jc w:val="center"/>
            </w:pPr>
            <w:r>
              <w:t xml:space="preserve">7.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363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Художественные картины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47" w:type="dxa"/>
            <w:textDirection w:val="lrTb"/>
            <w:noWrap w:val="false"/>
          </w:tcPr>
          <w:p>
            <w:pPr>
              <w:jc w:val="center"/>
            </w:pPr>
            <w:r>
              <w:t xml:space="preserve">7 </w:t>
            </w:r>
            <w:r>
              <w:t xml:space="preserve">шт</w:t>
            </w:r>
            <w:r/>
          </w:p>
        </w:tc>
      </w:tr>
    </w:tbl>
    <w:p>
      <w:pPr>
        <w:ind w:right="-365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 xml:space="preserve">II</w:t>
      </w:r>
      <w:r>
        <w:rPr>
          <w:b/>
          <w:bCs/>
          <w:sz w:val="28"/>
          <w:szCs w:val="28"/>
        </w:rPr>
        <w:t xml:space="preserve">.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Методическое обеспечение кабинета</w:t>
      </w:r>
      <w:r>
        <w:rPr>
          <w:b/>
          <w:bCs/>
          <w:sz w:val="28"/>
          <w:szCs w:val="28"/>
        </w:rPr>
      </w:r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tbl>
      <w:tblPr>
        <w:tblW w:w="1017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1E0" w:firstRow="1" w:lastRow="1" w:firstColumn="1" w:lastColumn="1" w:noHBand="0" w:noVBand="0"/>
      </w:tblPr>
      <w:tblGrid>
        <w:gridCol w:w="727"/>
        <w:gridCol w:w="7461"/>
        <w:gridCol w:w="1985"/>
      </w:tblGrid>
      <w:tr>
        <w:trPr>
          <w:trHeight w:val="70"/>
        </w:trPr>
        <w:tc>
          <w:tcPr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3" w:type="dxa"/>
            <w:textDirection w:val="lrTb"/>
            <w:noWrap w:val="false"/>
          </w:tcPr>
          <w:p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Наглядный материал</w:t>
            </w:r>
            <w:r>
              <w:rPr>
                <w:b/>
                <w:bCs/>
                <w:sz w:val="28"/>
                <w:szCs w:val="28"/>
              </w:rPr>
            </w:r>
          </w:p>
        </w:tc>
      </w:tr>
      <w:tr>
        <w:trPr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27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461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Портреты русских писателей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27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461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Иллюстрации к </w:t>
            </w:r>
            <w:r>
              <w:rPr>
                <w:sz w:val="28"/>
                <w:szCs w:val="28"/>
              </w:rPr>
              <w:t xml:space="preserve">литературным произведениям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27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461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Таблицы по русскому языку 5-9 класс (комплект)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27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461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Методическая литература</w:t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70"/>
        </w:trPr>
        <w:tc>
          <w:tcPr>
            <w:gridSpan w:val="3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173" w:type="dxa"/>
            <w:textDirection w:val="lrTb"/>
            <w:noWrap w:val="false"/>
          </w:tcPr>
          <w:p>
            <w:r/>
            <w:r/>
          </w:p>
        </w:tc>
      </w:tr>
    </w:tbl>
    <w:p>
      <w:pPr>
        <w:ind w:right="-284"/>
        <w:jc w:val="both"/>
        <w:spacing w:line="276" w:lineRule="auto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sectPr>
      <w:footerReference w:type="even" r:id="rId9"/>
      <w:footerReference w:type="first" r:id="rId10"/>
      <w:footnotePr/>
      <w:endnotePr/>
      <w:type w:val="nextPage"/>
      <w:pgSz w:w="11906" w:h="16838" w:orient="portrait"/>
      <w:pgMar w:top="284" w:right="851" w:bottom="142" w:left="851" w:header="709" w:footer="709" w:gutter="0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506030602030204"/>
  </w:font>
  <w:font w:name="Sylfaen">
    <w:panose1 w:val="020B0502040504020204"/>
  </w:font>
  <w:font w:name="Times New Roman">
    <w:panose1 w:val="02020603050405020304"/>
  </w:font>
  <w:font w:name="SimSun">
    <w:panose1 w:val="02020603020101020101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46"/>
      <w:rPr>
        <w:rStyle w:val="747"/>
      </w:rPr>
      <w:framePr w:wrap="around" w:vAnchor="text" w:hAnchor="margin" w:xAlign="center" w:y="1"/>
    </w:pPr>
    <w:r>
      <w:rPr>
        <w:rStyle w:val="747"/>
      </w:rPr>
      <w:fldChar w:fldCharType="begin"/>
    </w:r>
    <w:r>
      <w:rPr>
        <w:rStyle w:val="747"/>
      </w:rPr>
      <w:instrText xml:space="preserve">PAGE  </w:instrText>
    </w:r>
    <w:r>
      <w:rPr>
        <w:rStyle w:val="747"/>
      </w:rPr>
      <w:fldChar w:fldCharType="separate"/>
    </w:r>
    <w:r>
      <w:rPr>
        <w:rStyle w:val="747"/>
      </w:rPr>
      <w:t xml:space="preserve">2</w:t>
    </w:r>
    <w:r>
      <w:rPr>
        <w:rStyle w:val="747"/>
      </w:rPr>
      <w:fldChar w:fldCharType="end"/>
    </w:r>
    <w:r>
      <w:rPr>
        <w:rStyle w:val="747"/>
      </w:rPr>
    </w:r>
  </w:p>
  <w:p>
    <w:pPr>
      <w:pStyle w:val="746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46"/>
      <w:jc w:val="center"/>
    </w:pPr>
    <w:r/>
    <w:r/>
  </w:p>
  <w:p>
    <w:pPr>
      <w:pStyle w:val="746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40" w:hanging="360"/>
        <w:tabs>
          <w:tab w:val="num" w:pos="240" w:leader="none"/>
        </w:tabs>
      </w:pPr>
      <w:rPr>
        <w:rFonts w:hint="default"/>
        <w:b/>
      </w:rPr>
    </w:lvl>
    <w:lvl w:ilvl="1">
      <w:start w:val="1"/>
      <w:numFmt w:val="lowerLetter"/>
      <w:isLgl w:val="false"/>
      <w:suff w:val="tab"/>
      <w:lvlText w:val="%2."/>
      <w:lvlJc w:val="left"/>
      <w:pPr>
        <w:ind w:left="960" w:hanging="360"/>
        <w:tabs>
          <w:tab w:val="num" w:pos="96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1680" w:hanging="180"/>
        <w:tabs>
          <w:tab w:val="num" w:pos="168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400" w:hanging="360"/>
        <w:tabs>
          <w:tab w:val="num" w:pos="240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120" w:hanging="360"/>
        <w:tabs>
          <w:tab w:val="num" w:pos="312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3840" w:hanging="180"/>
        <w:tabs>
          <w:tab w:val="num" w:pos="384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4560" w:hanging="360"/>
        <w:tabs>
          <w:tab w:val="num" w:pos="456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280" w:hanging="360"/>
        <w:tabs>
          <w:tab w:val="num" w:pos="528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000" w:hanging="180"/>
        <w:tabs>
          <w:tab w:val="num" w:pos="600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86" w:hanging="360"/>
      </w:pPr>
      <w:rPr>
        <w:rFonts w:hint="default"/>
        <w:i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506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226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946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66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86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06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826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546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9">
    <w:multiLevelType w:val="hybridMultilevel"/>
    <w:lvl w:ilvl="0">
      <w:start w:val="7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85" w:hanging="360"/>
        <w:tabs>
          <w:tab w:val="num" w:pos="785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505" w:hanging="360"/>
        <w:tabs>
          <w:tab w:val="num" w:pos="1505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225" w:hanging="180"/>
        <w:tabs>
          <w:tab w:val="num" w:pos="2225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945" w:hanging="360"/>
        <w:tabs>
          <w:tab w:val="num" w:pos="2945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65" w:hanging="360"/>
        <w:tabs>
          <w:tab w:val="num" w:pos="3665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85" w:hanging="180"/>
        <w:tabs>
          <w:tab w:val="num" w:pos="4385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105" w:hanging="360"/>
        <w:tabs>
          <w:tab w:val="num" w:pos="5105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825" w:hanging="360"/>
        <w:tabs>
          <w:tab w:val="num" w:pos="5825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545" w:hanging="180"/>
        <w:tabs>
          <w:tab w:val="num" w:pos="6545" w:leader="none"/>
        </w:tabs>
      </w:pPr>
    </w:lvl>
  </w:abstractNum>
  <w:abstractNum w:abstractNumId="2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36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08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0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52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244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96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68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04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  <w:tabs>
          <w:tab w:val="num" w:pos="1080" w:leader="none"/>
        </w:tabs>
      </w:pPr>
      <w:rPr>
        <w:sz w:val="26"/>
        <w:szCs w:val="26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6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num w:numId="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6"/>
  </w:num>
  <w:num w:numId="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0"/>
  </w:num>
  <w:num w:numId="5">
    <w:abstractNumId w:val="2"/>
  </w:num>
  <w:num w:numId="6">
    <w:abstractNumId w:val="8"/>
  </w:num>
  <w:num w:numId="7">
    <w:abstractNumId w:val="19"/>
  </w:num>
  <w:num w:numId="8">
    <w:abstractNumId w:val="6"/>
  </w:num>
  <w:num w:numId="9">
    <w:abstractNumId w:val="21"/>
  </w:num>
  <w:num w:numId="10">
    <w:abstractNumId w:val="1"/>
  </w:num>
  <w:num w:numId="11">
    <w:abstractNumId w:val="16"/>
  </w:num>
  <w:num w:numId="12">
    <w:abstractNumId w:val="4"/>
  </w:num>
  <w:num w:numId="13">
    <w:abstractNumId w:val="24"/>
  </w:num>
  <w:num w:numId="14">
    <w:abstractNumId w:val="15"/>
  </w:num>
  <w:num w:numId="15">
    <w:abstractNumId w:val="9"/>
  </w:num>
  <w:num w:numId="16">
    <w:abstractNumId w:val="12"/>
  </w:num>
  <w:num w:numId="17">
    <w:abstractNumId w:val="7"/>
  </w:num>
  <w:num w:numId="18">
    <w:abstractNumId w:val="13"/>
  </w:num>
  <w:num w:numId="19">
    <w:abstractNumId w:val="22"/>
  </w:num>
  <w:num w:numId="20">
    <w:abstractNumId w:val="17"/>
  </w:num>
  <w:num w:numId="21">
    <w:abstractNumId w:val="14"/>
  </w:num>
  <w:num w:numId="22">
    <w:abstractNumId w:val="0"/>
  </w:num>
  <w:num w:numId="23">
    <w:abstractNumId w:val="3"/>
  </w:num>
  <w:num w:numId="24">
    <w:abstractNumId w:val="18"/>
  </w:num>
  <w:num w:numId="25">
    <w:abstractNumId w:val="11"/>
  </w:num>
  <w:num w:numId="26">
    <w:abstractNumId w:val="5"/>
  </w:num>
  <w:num w:numId="2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739"/>
    <w:next w:val="739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740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739"/>
    <w:next w:val="739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740"/>
    <w:link w:val="15"/>
    <w:uiPriority w:val="9"/>
    <w:rPr>
      <w:rFonts w:ascii="Arial" w:hAnsi="Arial" w:eastAsia="Arial" w:cs="Arial"/>
      <w:sz w:val="34"/>
    </w:rPr>
  </w:style>
  <w:style w:type="paragraph" w:styleId="17">
    <w:name w:val="Heading 3"/>
    <w:basedOn w:val="739"/>
    <w:next w:val="739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740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739"/>
    <w:next w:val="739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740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739"/>
    <w:next w:val="739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740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739"/>
    <w:next w:val="739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740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739"/>
    <w:next w:val="739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740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739"/>
    <w:next w:val="739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740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739"/>
    <w:next w:val="739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740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739"/>
    <w:next w:val="739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740"/>
    <w:link w:val="34"/>
    <w:uiPriority w:val="10"/>
    <w:rPr>
      <w:sz w:val="48"/>
      <w:szCs w:val="48"/>
    </w:rPr>
  </w:style>
  <w:style w:type="paragraph" w:styleId="36">
    <w:name w:val="Subtitle"/>
    <w:basedOn w:val="739"/>
    <w:next w:val="739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740"/>
    <w:link w:val="36"/>
    <w:uiPriority w:val="11"/>
    <w:rPr>
      <w:sz w:val="24"/>
      <w:szCs w:val="24"/>
    </w:rPr>
  </w:style>
  <w:style w:type="paragraph" w:styleId="38">
    <w:name w:val="Quote"/>
    <w:basedOn w:val="739"/>
    <w:next w:val="739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739"/>
    <w:next w:val="739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character" w:styleId="43">
    <w:name w:val="Header Char"/>
    <w:basedOn w:val="740"/>
    <w:link w:val="748"/>
    <w:uiPriority w:val="99"/>
  </w:style>
  <w:style w:type="character" w:styleId="45">
    <w:name w:val="Footer Char"/>
    <w:basedOn w:val="740"/>
    <w:link w:val="746"/>
    <w:uiPriority w:val="99"/>
  </w:style>
  <w:style w:type="paragraph" w:styleId="46">
    <w:name w:val="Caption"/>
    <w:basedOn w:val="739"/>
    <w:next w:val="739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746"/>
    <w:uiPriority w:val="99"/>
  </w:style>
  <w:style w:type="table" w:styleId="49">
    <w:name w:val="Table Grid Light"/>
    <w:basedOn w:val="74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74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74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74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74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74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74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74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74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74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74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74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739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740"/>
    <w:uiPriority w:val="99"/>
    <w:unhideWhenUsed/>
    <w:rPr>
      <w:vertAlign w:val="superscript"/>
    </w:rPr>
  </w:style>
  <w:style w:type="paragraph" w:styleId="178">
    <w:name w:val="endnote text"/>
    <w:basedOn w:val="739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740"/>
    <w:uiPriority w:val="99"/>
    <w:semiHidden/>
    <w:unhideWhenUsed/>
    <w:rPr>
      <w:vertAlign w:val="superscript"/>
    </w:rPr>
  </w:style>
  <w:style w:type="paragraph" w:styleId="181">
    <w:name w:val="toc 1"/>
    <w:basedOn w:val="739"/>
    <w:next w:val="739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739"/>
    <w:next w:val="739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739"/>
    <w:next w:val="739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739"/>
    <w:next w:val="739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739"/>
    <w:next w:val="739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739"/>
    <w:next w:val="739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739"/>
    <w:next w:val="739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739"/>
    <w:next w:val="739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739"/>
    <w:next w:val="739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739"/>
    <w:next w:val="739"/>
    <w:uiPriority w:val="99"/>
    <w:unhideWhenUsed/>
    <w:pPr>
      <w:spacing w:after="0" w:afterAutospacing="0"/>
    </w:pPr>
  </w:style>
  <w:style w:type="paragraph" w:styleId="739" w:default="1">
    <w:name w:val="Normal"/>
    <w:qFormat/>
    <w:rPr>
      <w:sz w:val="24"/>
      <w:szCs w:val="24"/>
    </w:rPr>
  </w:style>
  <w:style w:type="character" w:styleId="740" w:default="1">
    <w:name w:val="Default Paragraph Font"/>
    <w:uiPriority w:val="1"/>
    <w:semiHidden/>
    <w:unhideWhenUsed/>
  </w:style>
  <w:style w:type="table" w:styleId="74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42" w:default="1">
    <w:name w:val="No List"/>
    <w:uiPriority w:val="99"/>
    <w:semiHidden/>
    <w:unhideWhenUsed/>
  </w:style>
  <w:style w:type="table" w:styleId="743">
    <w:name w:val="Table Grid"/>
    <w:basedOn w:val="741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744">
    <w:name w:val="Normal (Web)"/>
    <w:basedOn w:val="739"/>
    <w:pPr>
      <w:spacing w:before="100" w:beforeAutospacing="1" w:after="100" w:afterAutospacing="1"/>
    </w:pPr>
    <w:rPr>
      <w:rFonts w:eastAsia="SimSun"/>
      <w:lang w:eastAsia="zh-CN"/>
    </w:rPr>
  </w:style>
  <w:style w:type="paragraph" w:styleId="745">
    <w:name w:val="Block Text"/>
    <w:basedOn w:val="739"/>
    <w:pPr>
      <w:ind w:left="1134" w:right="1134" w:firstLine="720"/>
      <w:spacing w:line="360" w:lineRule="auto"/>
    </w:pPr>
    <w:rPr>
      <w:sz w:val="28"/>
      <w:szCs w:val="28"/>
    </w:rPr>
  </w:style>
  <w:style w:type="paragraph" w:styleId="746">
    <w:name w:val="Footer"/>
    <w:basedOn w:val="739"/>
    <w:link w:val="755"/>
    <w:uiPriority w:val="99"/>
    <w:pPr>
      <w:tabs>
        <w:tab w:val="center" w:pos="4677" w:leader="none"/>
        <w:tab w:val="right" w:pos="9355" w:leader="none"/>
      </w:tabs>
    </w:pPr>
  </w:style>
  <w:style w:type="character" w:styleId="747">
    <w:name w:val="page number"/>
    <w:basedOn w:val="740"/>
  </w:style>
  <w:style w:type="paragraph" w:styleId="748">
    <w:name w:val="Header"/>
    <w:basedOn w:val="739"/>
    <w:link w:val="749"/>
    <w:pPr>
      <w:tabs>
        <w:tab w:val="center" w:pos="4677" w:leader="none"/>
        <w:tab w:val="right" w:pos="9355" w:leader="none"/>
      </w:tabs>
    </w:pPr>
  </w:style>
  <w:style w:type="character" w:styleId="749" w:customStyle="1">
    <w:name w:val="Верхний колонтитул Знак"/>
    <w:basedOn w:val="740"/>
    <w:link w:val="748"/>
    <w:rPr>
      <w:sz w:val="24"/>
      <w:szCs w:val="24"/>
    </w:rPr>
  </w:style>
  <w:style w:type="character" w:styleId="750" w:customStyle="1">
    <w:name w:val="Font Style11"/>
    <w:basedOn w:val="740"/>
    <w:uiPriority w:val="99"/>
    <w:rPr>
      <w:rFonts w:ascii="Times New Roman" w:hAnsi="Times New Roman" w:cs="Times New Roman"/>
      <w:b/>
      <w:bCs/>
      <w:sz w:val="12"/>
      <w:szCs w:val="12"/>
    </w:rPr>
  </w:style>
  <w:style w:type="paragraph" w:styleId="751" w:customStyle="1">
    <w:name w:val="Style3"/>
    <w:basedOn w:val="739"/>
    <w:uiPriority w:val="99"/>
    <w:pPr>
      <w:ind w:firstLine="281"/>
      <w:jc w:val="both"/>
      <w:spacing w:line="220" w:lineRule="exact"/>
      <w:widowControl w:val="off"/>
    </w:pPr>
    <w:rPr>
      <w:rFonts w:ascii="Sylfaen" w:hAnsi="Sylfaen"/>
    </w:rPr>
  </w:style>
  <w:style w:type="character" w:styleId="752" w:customStyle="1">
    <w:name w:val="Font Style13"/>
    <w:basedOn w:val="740"/>
    <w:uiPriority w:val="99"/>
    <w:rPr>
      <w:rFonts w:ascii="Times New Roman" w:hAnsi="Times New Roman" w:cs="Times New Roman"/>
      <w:b/>
      <w:bCs/>
      <w:sz w:val="20"/>
      <w:szCs w:val="20"/>
    </w:rPr>
  </w:style>
  <w:style w:type="paragraph" w:styleId="753" w:customStyle="1">
    <w:name w:val="Style9"/>
    <w:basedOn w:val="739"/>
    <w:uiPriority w:val="99"/>
    <w:pPr>
      <w:ind w:firstLine="274"/>
      <w:spacing w:line="216" w:lineRule="exact"/>
      <w:widowControl w:val="off"/>
    </w:pPr>
  </w:style>
  <w:style w:type="paragraph" w:styleId="754" w:customStyle="1">
    <w:name w:val="Style2"/>
    <w:basedOn w:val="739"/>
    <w:uiPriority w:val="99"/>
    <w:pPr>
      <w:ind w:hanging="166"/>
      <w:spacing w:line="216" w:lineRule="exact"/>
      <w:widowControl w:val="off"/>
    </w:pPr>
    <w:rPr>
      <w:rFonts w:ascii="Sylfaen" w:hAnsi="Sylfaen"/>
    </w:rPr>
  </w:style>
  <w:style w:type="character" w:styleId="755" w:customStyle="1">
    <w:name w:val="Нижний колонтитул Знак"/>
    <w:basedOn w:val="740"/>
    <w:link w:val="746"/>
    <w:uiPriority w:val="99"/>
    <w:rPr>
      <w:sz w:val="24"/>
      <w:szCs w:val="24"/>
    </w:rPr>
  </w:style>
  <w:style w:type="paragraph" w:styleId="756" w:customStyle="1">
    <w:name w:val="c8"/>
    <w:basedOn w:val="739"/>
    <w:pPr>
      <w:spacing w:before="100" w:beforeAutospacing="1" w:after="100" w:afterAutospacing="1"/>
    </w:pPr>
  </w:style>
  <w:style w:type="character" w:styleId="757" w:customStyle="1">
    <w:name w:val="c50"/>
    <w:basedOn w:val="740"/>
  </w:style>
  <w:style w:type="character" w:styleId="758" w:customStyle="1">
    <w:name w:val="c1"/>
    <w:basedOn w:val="740"/>
  </w:style>
  <w:style w:type="paragraph" w:styleId="759" w:customStyle="1">
    <w:name w:val="c89"/>
    <w:basedOn w:val="739"/>
    <w:pPr>
      <w:spacing w:before="100" w:beforeAutospacing="1" w:after="100" w:afterAutospacing="1"/>
    </w:pPr>
  </w:style>
  <w:style w:type="character" w:styleId="760" w:customStyle="1">
    <w:name w:val="c0"/>
    <w:basedOn w:val="740"/>
  </w:style>
  <w:style w:type="paragraph" w:styleId="761" w:customStyle="1">
    <w:name w:val="c10"/>
    <w:basedOn w:val="739"/>
    <w:pPr>
      <w:spacing w:before="100" w:beforeAutospacing="1" w:after="100" w:afterAutospacing="1"/>
    </w:pPr>
  </w:style>
  <w:style w:type="paragraph" w:styleId="762">
    <w:name w:val="Balloon Text"/>
    <w:basedOn w:val="739"/>
    <w:link w:val="763"/>
    <w:rPr>
      <w:rFonts w:ascii="Tahoma" w:hAnsi="Tahoma" w:cs="Tahoma"/>
      <w:sz w:val="16"/>
      <w:szCs w:val="16"/>
    </w:rPr>
  </w:style>
  <w:style w:type="character" w:styleId="763" w:customStyle="1">
    <w:name w:val="Текст выноски Знак"/>
    <w:basedOn w:val="740"/>
    <w:link w:val="762"/>
    <w:rPr>
      <w:rFonts w:ascii="Tahoma" w:hAnsi="Tahoma" w:cs="Tahoma"/>
      <w:sz w:val="16"/>
      <w:szCs w:val="16"/>
    </w:rPr>
  </w:style>
  <w:style w:type="paragraph" w:styleId="764" w:customStyle="1">
    <w:name w:val="c7"/>
    <w:basedOn w:val="739"/>
    <w:pPr>
      <w:spacing w:before="100" w:beforeAutospacing="1" w:after="100" w:afterAutospacing="1"/>
    </w:pPr>
  </w:style>
  <w:style w:type="character" w:styleId="765" w:customStyle="1">
    <w:name w:val="c6"/>
    <w:basedOn w:val="740"/>
  </w:style>
  <w:style w:type="paragraph" w:styleId="766" w:customStyle="1">
    <w:name w:val="c5"/>
    <w:basedOn w:val="739"/>
    <w:pPr>
      <w:spacing w:before="100" w:beforeAutospacing="1" w:after="100" w:afterAutospacing="1"/>
    </w:pPr>
  </w:style>
  <w:style w:type="character" w:styleId="767" w:customStyle="1">
    <w:name w:val="c12"/>
    <w:basedOn w:val="740"/>
  </w:style>
  <w:style w:type="paragraph" w:styleId="768" w:customStyle="1">
    <w:name w:val="c33"/>
    <w:basedOn w:val="739"/>
    <w:pPr>
      <w:spacing w:before="100" w:beforeAutospacing="1" w:after="100" w:afterAutospacing="1"/>
    </w:pPr>
  </w:style>
  <w:style w:type="character" w:styleId="769" w:customStyle="1">
    <w:name w:val="c22"/>
    <w:basedOn w:val="740"/>
  </w:style>
  <w:style w:type="paragraph" w:styleId="770" w:customStyle="1">
    <w:name w:val="c79"/>
    <w:basedOn w:val="739"/>
    <w:pPr>
      <w:spacing w:before="100" w:beforeAutospacing="1" w:after="100" w:afterAutospacing="1"/>
    </w:pPr>
  </w:style>
  <w:style w:type="paragraph" w:styleId="771" w:customStyle="1">
    <w:name w:val="c28"/>
    <w:basedOn w:val="739"/>
    <w:pPr>
      <w:spacing w:before="100" w:beforeAutospacing="1" w:after="100" w:afterAutospacing="1"/>
    </w:pPr>
  </w:style>
  <w:style w:type="character" w:styleId="772" w:customStyle="1">
    <w:name w:val="c23"/>
    <w:basedOn w:val="740"/>
  </w:style>
  <w:style w:type="character" w:styleId="773" w:customStyle="1">
    <w:name w:val="c9"/>
    <w:basedOn w:val="740"/>
  </w:style>
  <w:style w:type="character" w:styleId="774" w:customStyle="1">
    <w:name w:val="apple-converted-space"/>
    <w:basedOn w:val="740"/>
  </w:style>
  <w:style w:type="paragraph" w:styleId="775">
    <w:name w:val="List Paragraph"/>
    <w:basedOn w:val="739"/>
    <w:uiPriority w:val="34"/>
    <w:qFormat/>
    <w:pPr>
      <w:contextualSpacing/>
      <w:ind w:left="720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footer" Target="footer1.xml" /><Relationship Id="rId10" Type="http://schemas.openxmlformats.org/officeDocument/2006/relationships/footer" Target="footer2.xml" /><Relationship Id="rId11" Type="http://schemas.openxmlformats.org/officeDocument/2006/relationships/image" Target="media/image1.pn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R7-Office/7.4.0.112</Application>
  <Company>МОУ "Залуженская СОШ"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Структура паспорта учебного кабинета   (ОБРАЗЕЦ)</dc:title>
  <dc:creator>Школа</dc:creator>
  <cp:lastModifiedBy>Светлана Назарова</cp:lastModifiedBy>
  <cp:revision>14</cp:revision>
  <dcterms:created xsi:type="dcterms:W3CDTF">2012-10-26T19:41:00Z</dcterms:created>
  <dcterms:modified xsi:type="dcterms:W3CDTF">2024-03-01T09:37:33Z</dcterms:modified>
</cp:coreProperties>
</file>